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7F09" w:rsidRPr="001F7F09" w:rsidRDefault="001F7F09" w:rsidP="001F7F09">
      <w:pPr>
        <w:ind w:firstLine="0"/>
        <w:rPr>
          <w:lang w:val="en-GB"/>
        </w:rPr>
      </w:pPr>
      <w:r w:rsidRPr="001F7F09">
        <w:rPr>
          <w:lang w:val="en-GB"/>
        </w:rPr>
        <w:t>Name</w:t>
      </w:r>
    </w:p>
    <w:p w:rsidR="001F7F09" w:rsidRPr="001F7F09" w:rsidRDefault="001F7F09" w:rsidP="001F7F09">
      <w:pPr>
        <w:ind w:firstLine="0"/>
        <w:rPr>
          <w:lang w:val="en-GB"/>
        </w:rPr>
      </w:pPr>
      <w:r w:rsidRPr="001F7F09">
        <w:rPr>
          <w:lang w:val="en-GB"/>
        </w:rPr>
        <w:t xml:space="preserve">Course </w:t>
      </w:r>
    </w:p>
    <w:p w:rsidR="001F7F09" w:rsidRPr="001F7F09" w:rsidRDefault="001F7F09" w:rsidP="001F7F09">
      <w:pPr>
        <w:ind w:firstLine="0"/>
        <w:rPr>
          <w:lang w:val="en-GB"/>
        </w:rPr>
      </w:pPr>
      <w:r w:rsidRPr="001F7F09">
        <w:rPr>
          <w:lang w:val="en-GB"/>
        </w:rPr>
        <w:t xml:space="preserve">Instructor </w:t>
      </w:r>
    </w:p>
    <w:p w:rsidR="001F7F09" w:rsidRPr="001F7F09" w:rsidRDefault="001F7F09" w:rsidP="001F7F09">
      <w:pPr>
        <w:ind w:firstLine="0"/>
        <w:rPr>
          <w:lang w:val="en-GB"/>
        </w:rPr>
      </w:pPr>
      <w:r w:rsidRPr="001F7F09">
        <w:rPr>
          <w:lang w:val="en-GB"/>
        </w:rPr>
        <w:t xml:space="preserve">Date </w:t>
      </w:r>
    </w:p>
    <w:p w:rsidR="00A3373D" w:rsidRPr="001F7F09" w:rsidRDefault="00E67C8C" w:rsidP="001F7F09">
      <w:pPr>
        <w:ind w:firstLine="0"/>
        <w:jc w:val="center"/>
        <w:rPr>
          <w:lang w:val="en-GB"/>
        </w:rPr>
      </w:pPr>
      <w:r w:rsidRPr="001F7F09">
        <w:rPr>
          <w:lang w:val="en-GB"/>
        </w:rPr>
        <w:t>Response Essay</w:t>
      </w:r>
    </w:p>
    <w:p w:rsidR="00943F1A" w:rsidRDefault="00E67C8C" w:rsidP="001F7F09">
      <w:pPr>
        <w:ind w:firstLine="720"/>
        <w:rPr>
          <w:lang w:val="en-GB"/>
        </w:rPr>
      </w:pPr>
      <w:r>
        <w:rPr>
          <w:lang w:val="en-GB"/>
        </w:rPr>
        <w:t>The white elephant symbolizes different things for both Jig and the American man. To the American man, the white elephant is symbolic of a burden, even though it is a blessing. The man is not happy about the girls’ pregn</w:t>
      </w:r>
      <w:r w:rsidR="00777EE9">
        <w:rPr>
          <w:lang w:val="en-GB"/>
        </w:rPr>
        <w:t>ancy and works hard to persuade the girl to abort</w:t>
      </w:r>
      <w:r w:rsidR="0036692E">
        <w:rPr>
          <w:lang w:val="en-GB"/>
        </w:rPr>
        <w:t xml:space="preserve"> (</w:t>
      </w:r>
      <w:r w:rsidR="0036692E">
        <w:rPr>
          <w:rFonts w:cs="Times New Roman"/>
          <w:szCs w:val="24"/>
        </w:rPr>
        <w:t>Hemingway 229)</w:t>
      </w:r>
      <w:r>
        <w:rPr>
          <w:lang w:val="en-GB"/>
        </w:rPr>
        <w:t>. He suggests abortion to the girl who is not pleased about it</w:t>
      </w:r>
      <w:r w:rsidR="000C5453">
        <w:rPr>
          <w:lang w:val="en-GB"/>
        </w:rPr>
        <w:t>.</w:t>
      </w:r>
      <w:r w:rsidR="00777EE9">
        <w:rPr>
          <w:lang w:val="en-GB"/>
        </w:rPr>
        <w:t xml:space="preserve"> T</w:t>
      </w:r>
      <w:r w:rsidR="000C5453">
        <w:rPr>
          <w:lang w:val="en-GB"/>
        </w:rPr>
        <w:t>he elephant in the room</w:t>
      </w:r>
      <w:r w:rsidR="00304A24">
        <w:rPr>
          <w:lang w:val="en-GB"/>
        </w:rPr>
        <w:t xml:space="preserve"> is discussing the</w:t>
      </w:r>
      <w:r w:rsidR="00777EE9">
        <w:rPr>
          <w:lang w:val="en-GB"/>
        </w:rPr>
        <w:t xml:space="preserve"> pregnancy, which is a difficult</w:t>
      </w:r>
      <w:r w:rsidR="000C5453">
        <w:rPr>
          <w:lang w:val="en-GB"/>
        </w:rPr>
        <w:t xml:space="preserve"> topic</w:t>
      </w:r>
      <w:r w:rsidR="00777EE9">
        <w:rPr>
          <w:lang w:val="en-GB"/>
        </w:rPr>
        <w:t xml:space="preserve"> to be addressed but needs to be addressed</w:t>
      </w:r>
      <w:r w:rsidR="000C5453">
        <w:rPr>
          <w:lang w:val="en-GB"/>
        </w:rPr>
        <w:t>. The unwillingness of the girl to tal</w:t>
      </w:r>
      <w:r w:rsidR="00777EE9">
        <w:rPr>
          <w:lang w:val="en-GB"/>
        </w:rPr>
        <w:t>k about the pregnancy is evidence</w:t>
      </w:r>
      <w:r w:rsidR="001706F3">
        <w:rPr>
          <w:lang w:val="en-GB"/>
        </w:rPr>
        <w:t>d</w:t>
      </w:r>
      <w:r w:rsidR="00777EE9">
        <w:rPr>
          <w:lang w:val="en-GB"/>
        </w:rPr>
        <w:t xml:space="preserve"> by</w:t>
      </w:r>
      <w:r w:rsidR="000C5453">
        <w:rPr>
          <w:lang w:val="en-GB"/>
        </w:rPr>
        <w:t xml:space="preserve"> her begging</w:t>
      </w:r>
      <w:r>
        <w:rPr>
          <w:lang w:val="en-GB"/>
        </w:rPr>
        <w:t xml:space="preserve"> the</w:t>
      </w:r>
      <w:r w:rsidR="00777EE9">
        <w:rPr>
          <w:lang w:val="en-GB"/>
        </w:rPr>
        <w:t xml:space="preserve"> American</w:t>
      </w:r>
      <w:r>
        <w:rPr>
          <w:lang w:val="en-GB"/>
        </w:rPr>
        <w:t xml:space="preserve"> man to stop talking about it</w:t>
      </w:r>
      <w:r w:rsidR="000C5453">
        <w:rPr>
          <w:lang w:val="en-GB"/>
        </w:rPr>
        <w:t xml:space="preserve"> ‘would you please stop talking?’</w:t>
      </w:r>
    </w:p>
    <w:p w:rsidR="00A3373D" w:rsidRDefault="00E67C8C" w:rsidP="00A3373D">
      <w:pPr>
        <w:rPr>
          <w:lang w:val="en-GB"/>
        </w:rPr>
      </w:pPr>
      <w:r>
        <w:rPr>
          <w:lang w:val="en-GB"/>
        </w:rPr>
        <w:t xml:space="preserve"> </w:t>
      </w:r>
      <w:r w:rsidR="001F7F09">
        <w:rPr>
          <w:lang w:val="en-GB"/>
        </w:rPr>
        <w:tab/>
      </w:r>
      <w:proofErr w:type="spellStart"/>
      <w:r>
        <w:rPr>
          <w:lang w:val="en-GB"/>
        </w:rPr>
        <w:t>Anis</w:t>
      </w:r>
      <w:proofErr w:type="spellEnd"/>
      <w:r>
        <w:rPr>
          <w:lang w:val="en-GB"/>
        </w:rPr>
        <w:t xml:space="preserve"> </w:t>
      </w:r>
      <w:proofErr w:type="gramStart"/>
      <w:r>
        <w:rPr>
          <w:lang w:val="en-GB"/>
        </w:rPr>
        <w:t>del</w:t>
      </w:r>
      <w:proofErr w:type="gramEnd"/>
      <w:r>
        <w:rPr>
          <w:lang w:val="en-GB"/>
        </w:rPr>
        <w:t xml:space="preserve"> Toro is </w:t>
      </w:r>
      <w:r w:rsidR="001706F3">
        <w:rPr>
          <w:lang w:val="en-GB"/>
        </w:rPr>
        <w:t>a drink ordered by the couple and</w:t>
      </w:r>
      <w:r>
        <w:rPr>
          <w:lang w:val="en-GB"/>
        </w:rPr>
        <w:t xml:space="preserve"> they take it with water. After tasting the juice, Jig explains that the </w:t>
      </w:r>
      <w:r w:rsidR="00943F1A">
        <w:rPr>
          <w:lang w:val="en-GB"/>
        </w:rPr>
        <w:t>drink</w:t>
      </w:r>
      <w:r>
        <w:rPr>
          <w:lang w:val="en-GB"/>
        </w:rPr>
        <w:t xml:space="preserve"> tastes like </w:t>
      </w:r>
      <w:proofErr w:type="spellStart"/>
      <w:r w:rsidR="00943F1A">
        <w:rPr>
          <w:lang w:val="en-GB"/>
        </w:rPr>
        <w:t>licorice</w:t>
      </w:r>
      <w:proofErr w:type="spellEnd"/>
      <w:r>
        <w:rPr>
          <w:lang w:val="en-GB"/>
        </w:rPr>
        <w:t>. The taste cannot be compar</w:t>
      </w:r>
      <w:r w:rsidR="001706F3">
        <w:rPr>
          <w:lang w:val="en-GB"/>
        </w:rPr>
        <w:t>ed to anything she has ever ha</w:t>
      </w:r>
      <w:r>
        <w:rPr>
          <w:lang w:val="en-GB"/>
        </w:rPr>
        <w:t xml:space="preserve">d </w:t>
      </w:r>
      <w:r w:rsidR="00943F1A">
        <w:rPr>
          <w:lang w:val="en-GB"/>
        </w:rPr>
        <w:t>before;</w:t>
      </w:r>
      <w:r>
        <w:rPr>
          <w:lang w:val="en-GB"/>
        </w:rPr>
        <w:t xml:space="preserve"> this is symbolized to mean the </w:t>
      </w:r>
      <w:r w:rsidR="00943F1A">
        <w:rPr>
          <w:lang w:val="en-GB"/>
        </w:rPr>
        <w:t>experience</w:t>
      </w:r>
      <w:r>
        <w:rPr>
          <w:lang w:val="en-GB"/>
        </w:rPr>
        <w:t xml:space="preserve"> she is currently undergoing is unique to her.</w:t>
      </w:r>
      <w:r w:rsidR="00943F1A">
        <w:rPr>
          <w:lang w:val="en-GB"/>
        </w:rPr>
        <w:t xml:space="preserve"> The name jig is used to measure alcohol</w:t>
      </w:r>
      <w:r w:rsidR="0036692E">
        <w:rPr>
          <w:lang w:val="en-GB"/>
        </w:rPr>
        <w:t xml:space="preserve"> </w:t>
      </w:r>
      <w:r w:rsidR="0036692E">
        <w:rPr>
          <w:lang w:val="en-GB"/>
        </w:rPr>
        <w:t>(</w:t>
      </w:r>
      <w:r w:rsidR="0036692E">
        <w:rPr>
          <w:rFonts w:cs="Times New Roman"/>
          <w:szCs w:val="24"/>
        </w:rPr>
        <w:t xml:space="preserve">Hemingway </w:t>
      </w:r>
      <w:r w:rsidR="0036692E">
        <w:rPr>
          <w:rFonts w:cs="Times New Roman"/>
          <w:szCs w:val="24"/>
        </w:rPr>
        <w:t>230</w:t>
      </w:r>
      <w:r w:rsidR="0036692E">
        <w:rPr>
          <w:rFonts w:cs="Times New Roman"/>
          <w:szCs w:val="24"/>
        </w:rPr>
        <w:t>)</w:t>
      </w:r>
      <w:r w:rsidR="00943F1A">
        <w:rPr>
          <w:lang w:val="en-GB"/>
        </w:rPr>
        <w:t>. Her name signifies a person with a carefree attitude with a desire to party and try different drinks.</w:t>
      </w:r>
      <w:r w:rsidR="00777EE9">
        <w:rPr>
          <w:lang w:val="en-GB"/>
        </w:rPr>
        <w:t xml:space="preserve"> The consequences of her actions are evidenced by pregnancy. </w:t>
      </w:r>
    </w:p>
    <w:p w:rsidR="00943F1A" w:rsidRDefault="00E67C8C" w:rsidP="001F7F09">
      <w:pPr>
        <w:ind w:firstLine="720"/>
        <w:rPr>
          <w:lang w:val="en-GB"/>
        </w:rPr>
      </w:pPr>
      <w:r>
        <w:rPr>
          <w:lang w:val="en-GB"/>
        </w:rPr>
        <w:t xml:space="preserve">Dialogue has </w:t>
      </w:r>
      <w:r w:rsidR="00777EE9">
        <w:rPr>
          <w:lang w:val="en-GB"/>
        </w:rPr>
        <w:t>been used to describe the nature of</w:t>
      </w:r>
      <w:r>
        <w:rPr>
          <w:lang w:val="en-GB"/>
        </w:rPr>
        <w:t xml:space="preserve"> the characters. It helps to define the personas, their moods as well as thoughts. In this story, the two characters walk into a bar</w:t>
      </w:r>
      <w:r w:rsidR="0038368B">
        <w:rPr>
          <w:lang w:val="en-GB"/>
        </w:rPr>
        <w:t xml:space="preserve"> and begin a dialogue. The man gets defensive when the girl remarks that he looks like the kind of person who has not seen white elephants. Although their conversation is metaphorical, weight</w:t>
      </w:r>
      <w:r w:rsidR="00777EE9">
        <w:rPr>
          <w:lang w:val="en-GB"/>
        </w:rPr>
        <w:t>y issues around the topic are</w:t>
      </w:r>
      <w:r w:rsidR="0038368B">
        <w:rPr>
          <w:lang w:val="en-GB"/>
        </w:rPr>
        <w:t xml:space="preserve"> addressed. Their conversation only appears to be cordial </w:t>
      </w:r>
      <w:r w:rsidR="0038368B">
        <w:rPr>
          <w:lang w:val="en-GB"/>
        </w:rPr>
        <w:lastRenderedPageBreak/>
        <w:t>when they are talking about beer. The American and Jig meet at a train</w:t>
      </w:r>
      <w:r w:rsidR="001706F3">
        <w:rPr>
          <w:lang w:val="en-GB"/>
        </w:rPr>
        <w:t xml:space="preserve"> station when the girl is on her</w:t>
      </w:r>
      <w:r w:rsidR="0038368B">
        <w:rPr>
          <w:lang w:val="en-GB"/>
        </w:rPr>
        <w:t xml:space="preserve"> way to procure an abortion. To the American, the pregnancy is seen as a piece of unwanted luggage that should be offloaded, partly because he does not want to take responsibility. Jig surrenders to the wish of her American boyfriend. </w:t>
      </w:r>
    </w:p>
    <w:p w:rsidR="0038368B" w:rsidRPr="002D39C9" w:rsidRDefault="00E67C8C" w:rsidP="001F7F09">
      <w:pPr>
        <w:ind w:firstLine="720"/>
        <w:rPr>
          <w:b/>
          <w:lang w:val="en-GB"/>
        </w:rPr>
      </w:pPr>
      <w:r w:rsidRPr="002D39C9">
        <w:rPr>
          <w:b/>
          <w:lang w:val="en-GB"/>
        </w:rPr>
        <w:t>A Rose for Emily</w:t>
      </w:r>
    </w:p>
    <w:p w:rsidR="0024411D" w:rsidRDefault="00E67C8C" w:rsidP="001F7F09">
      <w:pPr>
        <w:ind w:firstLine="720"/>
        <w:rPr>
          <w:lang w:val="en-GB"/>
        </w:rPr>
      </w:pPr>
      <w:r>
        <w:rPr>
          <w:lang w:val="en-GB"/>
        </w:rPr>
        <w:t xml:space="preserve">Faulkner does not use chronology to tell the story because he hopes to </w:t>
      </w:r>
      <w:r w:rsidR="0036692E">
        <w:rPr>
          <w:lang w:val="en-GB"/>
        </w:rPr>
        <w:t>instil</w:t>
      </w:r>
      <w:r>
        <w:rPr>
          <w:lang w:val="en-GB"/>
        </w:rPr>
        <w:t xml:space="preserve"> a sense of ownership to the reader of the story. The reader should have a sense of belonging to the story as it unfolds. The reader should get a feeling of getting the story from the </w:t>
      </w:r>
      <w:proofErr w:type="spellStart"/>
      <w:r>
        <w:rPr>
          <w:lang w:val="en-GB"/>
        </w:rPr>
        <w:t>neigh</w:t>
      </w:r>
      <w:r w:rsidR="00272094">
        <w:rPr>
          <w:lang w:val="en-GB"/>
        </w:rPr>
        <w:t>bor</w:t>
      </w:r>
      <w:proofErr w:type="spellEnd"/>
      <w:r w:rsidR="00272094">
        <w:rPr>
          <w:lang w:val="en-GB"/>
        </w:rPr>
        <w:t xml:space="preserve"> the same way regular conversations happen. The lack of a nonlinear timeline thus builds suspense, creates mystery and climax of the story.</w:t>
      </w:r>
    </w:p>
    <w:p w:rsidR="00272094" w:rsidRDefault="00E67C8C" w:rsidP="001F7F09">
      <w:pPr>
        <w:ind w:firstLine="720"/>
        <w:rPr>
          <w:lang w:val="en-GB"/>
        </w:rPr>
      </w:pPr>
      <w:r>
        <w:rPr>
          <w:lang w:val="en-GB"/>
        </w:rPr>
        <w:t>The lack of chronological order gives various aspects of the life of Emily. At first, we are ushered</w:t>
      </w:r>
      <w:r w:rsidR="00104732">
        <w:rPr>
          <w:lang w:val="en-GB"/>
        </w:rPr>
        <w:t xml:space="preserve"> to an atmosphere of </w:t>
      </w:r>
      <w:proofErr w:type="gramStart"/>
      <w:r w:rsidR="00104732">
        <w:rPr>
          <w:lang w:val="en-GB"/>
        </w:rPr>
        <w:t>reminiscing</w:t>
      </w:r>
      <w:proofErr w:type="gramEnd"/>
      <w:r>
        <w:rPr>
          <w:lang w:val="en-GB"/>
        </w:rPr>
        <w:t xml:space="preserve"> the life of a woman. It is the funeral of Emily, and the author takes a look back at her life </w:t>
      </w:r>
      <w:r w:rsidR="002D39C9">
        <w:rPr>
          <w:lang w:val="en-GB"/>
        </w:rPr>
        <w:t>that</w:t>
      </w:r>
      <w:r>
        <w:rPr>
          <w:lang w:val="en-GB"/>
        </w:rPr>
        <w:t xml:space="preserve"> was never entirely understood in her town</w:t>
      </w:r>
      <w:r w:rsidR="0036692E">
        <w:rPr>
          <w:lang w:val="en-GB"/>
        </w:rPr>
        <w:t xml:space="preserve"> (</w:t>
      </w:r>
      <w:r w:rsidR="0036692E">
        <w:rPr>
          <w:rFonts w:cs="Times New Roman"/>
          <w:color w:val="222222"/>
          <w:szCs w:val="24"/>
          <w:shd w:val="clear" w:color="auto" w:fill="FFFFFF"/>
        </w:rPr>
        <w:t>Faulkner &amp; Noel 2)</w:t>
      </w:r>
      <w:r>
        <w:rPr>
          <w:lang w:val="en-GB"/>
        </w:rPr>
        <w:t>. Emily was previously seen as eccentric</w:t>
      </w:r>
      <w:r w:rsidR="00AE5787">
        <w:rPr>
          <w:lang w:val="en-GB"/>
        </w:rPr>
        <w:t xml:space="preserve"> living in the Southern city. She ends up killing her lover then living with the corpse for a long time. </w:t>
      </w:r>
    </w:p>
    <w:p w:rsidR="00AE5787" w:rsidRDefault="00E67C8C" w:rsidP="001F7F09">
      <w:pPr>
        <w:ind w:firstLine="720"/>
        <w:rPr>
          <w:lang w:val="en-GB"/>
        </w:rPr>
      </w:pPr>
      <w:r>
        <w:rPr>
          <w:lang w:val="en-GB"/>
        </w:rPr>
        <w:t>The Rose is symbolism for the romances and the dreams of lovers. Women are mostly the carriers of such ideas, especially those women who are yet to experience true love. Throughout the life of Emily, she has not received genuine and pure love apart from her father</w:t>
      </w:r>
      <w:r w:rsidR="0036692E">
        <w:rPr>
          <w:lang w:val="en-GB"/>
        </w:rPr>
        <w:t xml:space="preserve"> (</w:t>
      </w:r>
      <w:r w:rsidR="0036692E">
        <w:rPr>
          <w:rFonts w:cs="Times New Roman"/>
          <w:color w:val="222222"/>
          <w:szCs w:val="24"/>
          <w:shd w:val="clear" w:color="auto" w:fill="FFFFFF"/>
        </w:rPr>
        <w:t>Faulkner &amp; Noel 4)</w:t>
      </w:r>
      <w:r>
        <w:rPr>
          <w:lang w:val="en-GB"/>
        </w:rPr>
        <w:t xml:space="preserve">. Therefore, she is distant and locked. </w:t>
      </w:r>
      <w:r w:rsidR="002D39C9">
        <w:rPr>
          <w:lang w:val="en-GB"/>
        </w:rPr>
        <w:t>After the civil war, the Southern suffered economic hardship because they depended on farming for survival. Despite these hardships, the Southern maintained their traditions and social statu</w:t>
      </w:r>
      <w:r w:rsidR="00104732">
        <w:rPr>
          <w:lang w:val="en-GB"/>
        </w:rPr>
        <w:t xml:space="preserve">s. Emily represented this life. </w:t>
      </w:r>
      <w:r>
        <w:rPr>
          <w:lang w:val="en-GB"/>
        </w:rPr>
        <w:t xml:space="preserve">Faulkner uses this image to show people that sometimes the lenses, through which we look at life, may not be accurate. The town viewed Emily as odd without pondering on </w:t>
      </w:r>
      <w:r>
        <w:rPr>
          <w:lang w:val="en-GB"/>
        </w:rPr>
        <w:lastRenderedPageBreak/>
        <w:t xml:space="preserve">why she was the way she was. </w:t>
      </w:r>
      <w:r w:rsidR="002D39C9">
        <w:rPr>
          <w:lang w:val="en-GB"/>
        </w:rPr>
        <w:t>Had they looked closely at the life of Emily, they would have noticed she was mentally unwell and becoming crazy after she lost her father.</w:t>
      </w:r>
    </w:p>
    <w:p w:rsidR="001F7F09" w:rsidRDefault="001F7F09" w:rsidP="001F7F09">
      <w:pPr>
        <w:ind w:firstLine="0"/>
        <w:rPr>
          <w:lang w:val="en-GB"/>
        </w:rPr>
      </w:pPr>
    </w:p>
    <w:p w:rsidR="001F7F09" w:rsidRDefault="001F7F09" w:rsidP="001F7F09">
      <w:pPr>
        <w:ind w:firstLine="0"/>
        <w:rPr>
          <w:lang w:val="en-GB"/>
        </w:rPr>
      </w:pPr>
    </w:p>
    <w:p w:rsidR="001F7F09" w:rsidRDefault="001F7F09" w:rsidP="001F7F09">
      <w:pPr>
        <w:ind w:firstLine="0"/>
        <w:rPr>
          <w:lang w:val="en-GB"/>
        </w:rPr>
      </w:pPr>
    </w:p>
    <w:p w:rsidR="001F7F09" w:rsidRDefault="001F7F09" w:rsidP="001F7F09">
      <w:pPr>
        <w:ind w:firstLine="0"/>
        <w:rPr>
          <w:lang w:val="en-GB"/>
        </w:rPr>
      </w:pPr>
    </w:p>
    <w:p w:rsidR="001F7F09" w:rsidRDefault="001F7F09" w:rsidP="001F7F09">
      <w:pPr>
        <w:ind w:firstLine="0"/>
        <w:rPr>
          <w:lang w:val="en-GB"/>
        </w:rPr>
      </w:pPr>
    </w:p>
    <w:p w:rsidR="001F7F09" w:rsidRDefault="001F7F09" w:rsidP="001F7F09">
      <w:pPr>
        <w:ind w:firstLine="0"/>
        <w:rPr>
          <w:lang w:val="en-GB"/>
        </w:rPr>
      </w:pPr>
    </w:p>
    <w:p w:rsidR="001F7F09" w:rsidRDefault="001F7F09" w:rsidP="001F7F09">
      <w:pPr>
        <w:ind w:firstLine="0"/>
        <w:rPr>
          <w:lang w:val="en-GB"/>
        </w:rPr>
      </w:pPr>
    </w:p>
    <w:p w:rsidR="001F7F09" w:rsidRDefault="001F7F09" w:rsidP="001F7F09">
      <w:pPr>
        <w:ind w:firstLine="0"/>
        <w:rPr>
          <w:lang w:val="en-GB"/>
        </w:rPr>
      </w:pPr>
    </w:p>
    <w:p w:rsidR="001F7F09" w:rsidRDefault="001F7F09" w:rsidP="001F7F09">
      <w:pPr>
        <w:ind w:firstLine="0"/>
        <w:rPr>
          <w:lang w:val="en-GB"/>
        </w:rPr>
      </w:pPr>
    </w:p>
    <w:p w:rsidR="001F7F09" w:rsidRDefault="001F7F09" w:rsidP="001F7F09">
      <w:pPr>
        <w:ind w:firstLine="0"/>
        <w:rPr>
          <w:lang w:val="en-GB"/>
        </w:rPr>
      </w:pPr>
    </w:p>
    <w:p w:rsidR="001F7F09" w:rsidRDefault="001F7F09" w:rsidP="001F7F09">
      <w:pPr>
        <w:ind w:firstLine="0"/>
        <w:rPr>
          <w:lang w:val="en-GB"/>
        </w:rPr>
      </w:pPr>
    </w:p>
    <w:p w:rsidR="001F7F09" w:rsidRDefault="001F7F09" w:rsidP="001F7F09">
      <w:pPr>
        <w:ind w:firstLine="0"/>
        <w:rPr>
          <w:lang w:val="en-GB"/>
        </w:rPr>
      </w:pPr>
    </w:p>
    <w:p w:rsidR="001F7F09" w:rsidRDefault="001F7F09" w:rsidP="001F7F09">
      <w:pPr>
        <w:ind w:firstLine="0"/>
        <w:rPr>
          <w:lang w:val="en-GB"/>
        </w:rPr>
      </w:pPr>
    </w:p>
    <w:p w:rsidR="001F7F09" w:rsidRDefault="001F7F09" w:rsidP="001F7F09">
      <w:pPr>
        <w:ind w:firstLine="0"/>
        <w:rPr>
          <w:lang w:val="en-GB"/>
        </w:rPr>
      </w:pPr>
    </w:p>
    <w:p w:rsidR="001F7F09" w:rsidRDefault="001F7F09" w:rsidP="001F7F09">
      <w:pPr>
        <w:ind w:firstLine="0"/>
        <w:rPr>
          <w:lang w:val="en-GB"/>
        </w:rPr>
      </w:pPr>
    </w:p>
    <w:p w:rsidR="001F7F09" w:rsidRDefault="001F7F09" w:rsidP="001F7F09">
      <w:pPr>
        <w:ind w:firstLine="0"/>
        <w:rPr>
          <w:lang w:val="en-GB"/>
        </w:rPr>
      </w:pPr>
    </w:p>
    <w:p w:rsidR="001F7F09" w:rsidRDefault="001F7F09" w:rsidP="001F7F09">
      <w:pPr>
        <w:ind w:firstLine="0"/>
        <w:rPr>
          <w:lang w:val="en-GB"/>
        </w:rPr>
      </w:pPr>
    </w:p>
    <w:p w:rsidR="001F7F09" w:rsidRDefault="001F7F09" w:rsidP="001F7F09">
      <w:pPr>
        <w:ind w:firstLine="0"/>
        <w:rPr>
          <w:lang w:val="en-GB"/>
        </w:rPr>
      </w:pPr>
    </w:p>
    <w:p w:rsidR="001F7F09" w:rsidRDefault="001F7F09" w:rsidP="001F7F09">
      <w:pPr>
        <w:ind w:firstLine="0"/>
        <w:jc w:val="center"/>
        <w:rPr>
          <w:lang w:val="en-GB"/>
        </w:rPr>
      </w:pPr>
      <w:r>
        <w:rPr>
          <w:lang w:val="en-GB"/>
        </w:rPr>
        <w:lastRenderedPageBreak/>
        <w:t>Works Cited</w:t>
      </w:r>
    </w:p>
    <w:p w:rsidR="004D53DE" w:rsidRDefault="004D53DE" w:rsidP="001F7F09">
      <w:pPr>
        <w:ind w:firstLine="0"/>
        <w:rPr>
          <w:rFonts w:cs="Times New Roman"/>
          <w:color w:val="222222"/>
          <w:szCs w:val="24"/>
          <w:shd w:val="clear" w:color="auto" w:fill="FFFFFF"/>
        </w:rPr>
      </w:pPr>
      <w:proofErr w:type="gramStart"/>
      <w:r w:rsidRPr="001F7F09">
        <w:rPr>
          <w:rFonts w:cs="Times New Roman"/>
          <w:color w:val="222222"/>
          <w:szCs w:val="24"/>
          <w:shd w:val="clear" w:color="auto" w:fill="FFFFFF"/>
        </w:rPr>
        <w:t>Faulkner, William, and Noel Polk.</w:t>
      </w:r>
      <w:proofErr w:type="gramEnd"/>
      <w:r w:rsidRPr="001F7F09">
        <w:rPr>
          <w:rFonts w:cs="Times New Roman"/>
          <w:color w:val="222222"/>
          <w:szCs w:val="24"/>
          <w:shd w:val="clear" w:color="auto" w:fill="FFFFFF"/>
        </w:rPr>
        <w:t> </w:t>
      </w:r>
      <w:proofErr w:type="gramStart"/>
      <w:r w:rsidRPr="001F7F09">
        <w:rPr>
          <w:rFonts w:cs="Times New Roman"/>
          <w:i/>
          <w:iCs/>
          <w:color w:val="222222"/>
          <w:szCs w:val="24"/>
          <w:shd w:val="clear" w:color="auto" w:fill="FFFFFF"/>
        </w:rPr>
        <w:t>A rose for Emily</w:t>
      </w:r>
      <w:r w:rsidRPr="001F7F09">
        <w:rPr>
          <w:rFonts w:cs="Times New Roman"/>
          <w:color w:val="222222"/>
          <w:szCs w:val="24"/>
          <w:shd w:val="clear" w:color="auto" w:fill="FFFFFF"/>
        </w:rPr>
        <w:t>.</w:t>
      </w:r>
      <w:proofErr w:type="gramEnd"/>
      <w:r w:rsidRPr="001F7F09">
        <w:rPr>
          <w:rFonts w:cs="Times New Roman"/>
          <w:color w:val="222222"/>
          <w:szCs w:val="24"/>
          <w:shd w:val="clear" w:color="auto" w:fill="FFFFFF"/>
        </w:rPr>
        <w:t xml:space="preserve"> </w:t>
      </w:r>
      <w:proofErr w:type="gramStart"/>
      <w:r w:rsidRPr="001F7F09">
        <w:rPr>
          <w:rFonts w:cs="Times New Roman"/>
          <w:color w:val="222222"/>
          <w:szCs w:val="24"/>
          <w:shd w:val="clear" w:color="auto" w:fill="FFFFFF"/>
        </w:rPr>
        <w:t>Merrill, 1970.</w:t>
      </w:r>
      <w:proofErr w:type="gramEnd"/>
    </w:p>
    <w:p w:rsidR="004D53DE" w:rsidRPr="001F7F09" w:rsidRDefault="004D53DE" w:rsidP="001F7F09">
      <w:pPr>
        <w:ind w:firstLine="0"/>
        <w:rPr>
          <w:rFonts w:cs="Times New Roman"/>
          <w:szCs w:val="24"/>
          <w:lang w:val="en-GB"/>
        </w:rPr>
      </w:pPr>
      <w:r w:rsidRPr="001F7F09">
        <w:rPr>
          <w:rFonts w:cs="Times New Roman"/>
          <w:szCs w:val="24"/>
        </w:rPr>
        <w:t>Hemingway, Ernest. "Hills like white eleph</w:t>
      </w:r>
      <w:bookmarkStart w:id="0" w:name="_GoBack"/>
      <w:bookmarkEnd w:id="0"/>
      <w:r w:rsidRPr="001F7F09">
        <w:rPr>
          <w:rFonts w:cs="Times New Roman"/>
          <w:szCs w:val="24"/>
        </w:rPr>
        <w:t>ants." </w:t>
      </w:r>
      <w:proofErr w:type="gramStart"/>
      <w:r w:rsidRPr="001F7F09">
        <w:rPr>
          <w:rFonts w:cs="Times New Roman"/>
          <w:i/>
          <w:iCs/>
          <w:szCs w:val="24"/>
        </w:rPr>
        <w:t>Men without women</w:t>
      </w:r>
      <w:r w:rsidRPr="001F7F09">
        <w:rPr>
          <w:rFonts w:cs="Times New Roman"/>
          <w:szCs w:val="24"/>
        </w:rPr>
        <w:t> (1927).</w:t>
      </w:r>
      <w:proofErr w:type="gramEnd"/>
    </w:p>
    <w:sectPr w:rsidR="004D53DE" w:rsidRPr="001F7F09" w:rsidSect="001F7F0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2C3D" w:rsidRDefault="008B2C3D" w:rsidP="00FD1B41">
      <w:pPr>
        <w:spacing w:after="0" w:line="240" w:lineRule="auto"/>
      </w:pPr>
      <w:r>
        <w:separator/>
      </w:r>
    </w:p>
  </w:endnote>
  <w:endnote w:type="continuationSeparator" w:id="0">
    <w:p w:rsidR="008B2C3D" w:rsidRDefault="008B2C3D" w:rsidP="00FD1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2C3D" w:rsidRDefault="008B2C3D" w:rsidP="00FD1B41">
      <w:pPr>
        <w:spacing w:after="0" w:line="240" w:lineRule="auto"/>
      </w:pPr>
      <w:r>
        <w:separator/>
      </w:r>
    </w:p>
  </w:footnote>
  <w:footnote w:type="continuationSeparator" w:id="0">
    <w:p w:rsidR="008B2C3D" w:rsidRDefault="008B2C3D" w:rsidP="00FD1B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F09" w:rsidRDefault="001F7F09">
    <w:pPr>
      <w:pStyle w:val="Header"/>
      <w:jc w:val="right"/>
    </w:pPr>
    <w:r>
      <w:t xml:space="preserve">Surname </w:t>
    </w:r>
    <w:sdt>
      <w:sdtPr>
        <w:id w:val="-3582886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D53DE">
          <w:rPr>
            <w:noProof/>
          </w:rPr>
          <w:t>4</w:t>
        </w:r>
        <w:r>
          <w:rPr>
            <w:noProof/>
          </w:rPr>
          <w:fldChar w:fldCharType="end"/>
        </w:r>
      </w:sdtContent>
    </w:sdt>
  </w:p>
  <w:p w:rsidR="00777EE9" w:rsidRDefault="00777E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3373D"/>
    <w:rsid w:val="00057B7E"/>
    <w:rsid w:val="00082B11"/>
    <w:rsid w:val="000C5453"/>
    <w:rsid w:val="00104732"/>
    <w:rsid w:val="001706F3"/>
    <w:rsid w:val="001A039A"/>
    <w:rsid w:val="001F7F09"/>
    <w:rsid w:val="0024411D"/>
    <w:rsid w:val="00272094"/>
    <w:rsid w:val="002D39C9"/>
    <w:rsid w:val="00304A24"/>
    <w:rsid w:val="0036692E"/>
    <w:rsid w:val="00370D22"/>
    <w:rsid w:val="0038368B"/>
    <w:rsid w:val="0047215C"/>
    <w:rsid w:val="00493C93"/>
    <w:rsid w:val="004D53DE"/>
    <w:rsid w:val="0074460F"/>
    <w:rsid w:val="00777EE9"/>
    <w:rsid w:val="007A0676"/>
    <w:rsid w:val="008B2C3D"/>
    <w:rsid w:val="00943F1A"/>
    <w:rsid w:val="00951E21"/>
    <w:rsid w:val="00A257B6"/>
    <w:rsid w:val="00A3373D"/>
    <w:rsid w:val="00AE5787"/>
    <w:rsid w:val="00E67C8C"/>
    <w:rsid w:val="00E9664D"/>
    <w:rsid w:val="00EA018C"/>
    <w:rsid w:val="00EB66C0"/>
    <w:rsid w:val="00F86ABE"/>
    <w:rsid w:val="00F86AF5"/>
    <w:rsid w:val="00FD1B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37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373D"/>
    <w:rPr>
      <w:lang w:val="en-US"/>
    </w:rPr>
  </w:style>
  <w:style w:type="paragraph" w:styleId="Footer">
    <w:name w:val="footer"/>
    <w:basedOn w:val="Normal"/>
    <w:link w:val="FooterChar"/>
    <w:uiPriority w:val="99"/>
    <w:unhideWhenUsed/>
    <w:rsid w:val="00A337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373D"/>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6</cp:revision>
  <dcterms:created xsi:type="dcterms:W3CDTF">2020-08-03T17:52:00Z</dcterms:created>
  <dcterms:modified xsi:type="dcterms:W3CDTF">2020-08-03T20:17:00Z</dcterms:modified>
</cp:coreProperties>
</file>